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Exposición fotográfica "O território é escola - educação diferenciada e vida comunitária na Amazônia"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Coordinación: </w:t>
      </w:r>
      <w:r w:rsidDel="00000000" w:rsidR="00000000" w:rsidRPr="00000000">
        <w:rPr>
          <w:sz w:val="24"/>
          <w:szCs w:val="24"/>
          <w:rtl w:val="0"/>
        </w:rPr>
        <w:t xml:space="preserve">– Coordenadora do Programa Estudos e Políticas de Cultura e Diversidade.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b w:val="1"/>
          <w:sz w:val="24"/>
          <w:szCs w:val="24"/>
        </w:rPr>
      </w:pPr>
      <w:bookmarkStart w:colFirst="0" w:colLast="0" w:name="_heading=h.kxv89qspzasl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Pesquisadoras: Amanda Marqui, Juliene Pereira, Laise Diniz, Renata Montechiare.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b w:val="1"/>
          <w:sz w:val="24"/>
          <w:szCs w:val="24"/>
        </w:rPr>
      </w:pPr>
      <w:bookmarkStart w:colFirst="0" w:colLast="0" w:name="_heading=h.6kg5ikrbhfo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Exposición fotográfica resultado de la investigación de campo en la Amazonía brasileira (Amapá, Amazonas, Maranhão e Pará) entre agosto y septiembre de 2024. Cuatro antropólogas visitaron escuelas indígenas, quilombolas y rurales de los cuatro Estados, entrevistando directores, docentes, coordinadores pedagógicos, estudiantes, líderes comunitários y familiares sobre la oferta educativa en sus territórios, los desafíos, las soluciones y particularidades de la educación amazónica.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b w:val="1"/>
          <w:sz w:val="24"/>
          <w:szCs w:val="24"/>
        </w:rPr>
      </w:pPr>
      <w:bookmarkStart w:colFirst="0" w:colLast="0" w:name="_heading=h.1o80yliq4nn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Sede  FLACSO Argentina. Tucumán 1966, CABA</w:t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Actividad disponible para participantes del Congreso Flacso 2025 en cualquiera de sus modalidades.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br w:type="textWrapping"/>
      </w:r>
      <w:r w:rsidDel="00000000" w:rsidR="00000000" w:rsidRPr="00000000">
        <w:rPr>
          <w:i w:val="1"/>
          <w:sz w:val="24"/>
          <w:szCs w:val="24"/>
          <w:rtl w:val="0"/>
        </w:rPr>
        <w:t xml:space="preserve">En español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 agosto y septiembre de 2024, cuatro antropólogas hicieron investigación de campo en escuelas de la Amazonia brasileña hablando con educadores y alumnos sobre la educación en la región. Nos centramos en dos problemas recurrentes e interconectados: las dificultades de aprendizaje y el abandono escolar. Son problemas con los que la educación brasileña ya está familiarizada, afectan con mayor frecuencia a niños y adolescentes indígenas y quilombolas y se han visto exacerbados por la pandemia de Covid-19 en 2020.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Durante 2024, definimos instrumentos y perfiles de investigación: directores/coordinadores pedagógicos, profesores, técnicos de secretaría, alumnos, comunidad escolar y entorno. El foco fueron las escuelas que atienden predominantemente a niños indígenas y quilombolas, en los últimos años de la enseñanza primaria y secundaria, estén o no localizadas en sus respectivos territorios. 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rutas de visita fueron elaboradas en conjunto con organizaciones sociales locales, secretarías municipales y estaduales de educación y líderes comunitarios. En total, se visitaron los siguientes territorios Amapá - Macapá, Pedra Branca do Amaparí, Terra Indígena Waiãpi, Comunidade Sete Ilhas, Quilombo Torrão do Matapí; Pará - Oriximiná, Terra Indígena Maró; Amazonas - São Gabriel da Cachoeira, Ilha de Duraka, Cucuí; Maranhão - Alcântara, Quilombo Canelatiua, Agrovila Cajueiro, Povoado Peroba, Povoado Santa Maria. 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En português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 agosto e setembro de 2024, quatro antropólogas estiveram em campo em escolas da Amazônia brasileira conversando com educadores e estudantes sobre a oferta educacional na região. Enfocamos dois problemas recorrentes e interligados: as dificuldades de aprendizagem e o abandono/evasão escolar. São problemas que a educação brasileira já conhece, atingem de forma mais recorrente crianças e adolescentes indígenas e quilombolas e foram agravados a partir da pandemia de Covid-19 em 2020. 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Durante 2024, definimos instrumentos de pesquisa e perfis: diretores escolares/coordenadores pedagógicos, professores, técnicos de secretarias, estudantes, comunidade escolar e do entorno. O foco foram escolas que atendem predominantemente crianças indígenas e quilombolas, nos anos finais do ensino fundamental e ensino médio, situadas ou não em seus respectivos territórios.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Os percursos de visitação foram elaborados em conjunto com organizações sociais locais, secretarias municipais e estaduais de educação e lideranças comunitárias. Ao todo foram visitados os seguintes territórios: Amapá – Macapá, Pedra Branca do Amaparí, Terra Indígena Waiãpi, Comunidade Sete Ilhas, Quilombo Torrão do Matapí; Pará – Oriximiná, Terra Indígena Maró; Amazonas – São Gabriel da Cachoeira, Ilha de Duraka, Cucuí; Maranhão – Alcântara, Quilombo Canelatiua, Agrovila Cajueiro, Povoado Peroba, Povoado Santa Maria.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91287"/>
  </w:style>
  <w:style w:type="paragraph" w:styleId="Piedepgina">
    <w:name w:val="footer"/>
    <w:basedOn w:val="Normal"/>
    <w:link w:val="Piedepgina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9128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pus3ZQGheWNxPG/5YgFj8kPwpA==">CgMxLjAyDmgua3h2ODlxc3B6YXNsMg5oLjZrZzVpa3JiaGZvaTIOaC4xbzgweWxpcTRubjc4AHIhMUlwTEE5dWpaWERBZ0V5dHhDTkdRQTBwWkR0eTVNQ1F3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2024-11-21T18:53:00Z</dcterms:created>
  <dc:creator>Met 2022-2</dc:creator>
</cp:coreProperties>
</file>