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76" w:lineRule="auto"/>
        <w:jc w:val="both"/>
        <w:rPr>
          <w:sz w:val="24"/>
          <w:szCs w:val="24"/>
        </w:rPr>
      </w:pPr>
      <w:bookmarkStart w:colFirst="0" w:colLast="0" w:name="_heading=h.hrfiop3i7bcq" w:id="0"/>
      <w:bookmarkEnd w:id="0"/>
      <w:r w:rsidDel="00000000" w:rsidR="00000000" w:rsidRPr="00000000">
        <w:rPr>
          <w:rtl w:val="0"/>
        </w:rPr>
      </w:r>
    </w:p>
    <w:p w:rsidR="00000000" w:rsidDel="00000000" w:rsidP="00000000" w:rsidRDefault="00000000" w:rsidRPr="00000000" w14:paraId="00000003">
      <w:pPr>
        <w:spacing w:after="0" w:line="276" w:lineRule="auto"/>
        <w:jc w:val="both"/>
        <w:rPr>
          <w:sz w:val="24"/>
          <w:szCs w:val="24"/>
        </w:rPr>
      </w:pPr>
      <w:bookmarkStart w:colFirst="0" w:colLast="0" w:name="_heading=h.nrsz7o6cw02x" w:id="1"/>
      <w:bookmarkEnd w:id="1"/>
      <w:r w:rsidDel="00000000" w:rsidR="00000000" w:rsidRPr="00000000">
        <w:rPr>
          <w:rtl w:val="0"/>
        </w:rPr>
      </w:r>
    </w:p>
    <w:p w:rsidR="00000000" w:rsidDel="00000000" w:rsidP="00000000" w:rsidRDefault="00000000" w:rsidRPr="00000000" w14:paraId="00000004">
      <w:pPr>
        <w:spacing w:after="0" w:line="276" w:lineRule="auto"/>
        <w:jc w:val="both"/>
        <w:rPr>
          <w:b w:val="1"/>
          <w:color w:val="0000ff"/>
          <w:sz w:val="24"/>
          <w:szCs w:val="24"/>
        </w:rPr>
      </w:pPr>
      <w:bookmarkStart w:colFirst="0" w:colLast="0" w:name="_heading=h.qqoy7kjfktcm" w:id="2"/>
      <w:bookmarkEnd w:id="2"/>
      <w:r w:rsidDel="00000000" w:rsidR="00000000" w:rsidRPr="00000000">
        <w:rPr>
          <w:rtl w:val="0"/>
        </w:rPr>
      </w:r>
    </w:p>
    <w:p w:rsidR="00000000" w:rsidDel="00000000" w:rsidP="00000000" w:rsidRDefault="00000000" w:rsidRPr="00000000" w14:paraId="00000005">
      <w:pPr>
        <w:spacing w:after="0" w:line="276" w:lineRule="auto"/>
        <w:jc w:val="both"/>
        <w:rPr>
          <w:b w:val="1"/>
          <w:color w:val="0000ff"/>
          <w:sz w:val="24"/>
          <w:szCs w:val="24"/>
        </w:rPr>
      </w:pPr>
      <w:bookmarkStart w:colFirst="0" w:colLast="0" w:name="_heading=h.9c6npz2imb45" w:id="3"/>
      <w:bookmarkEnd w:id="3"/>
      <w:r w:rsidDel="00000000" w:rsidR="00000000" w:rsidRPr="00000000">
        <w:rPr>
          <w:rtl w:val="0"/>
        </w:rPr>
      </w:r>
    </w:p>
    <w:p w:rsidR="00000000" w:rsidDel="00000000" w:rsidP="00000000" w:rsidRDefault="00000000" w:rsidRPr="00000000" w14:paraId="00000006">
      <w:pPr>
        <w:spacing w:after="0" w:line="276" w:lineRule="auto"/>
        <w:jc w:val="both"/>
        <w:rPr>
          <w:b w:val="1"/>
          <w:color w:val="0000ff"/>
          <w:sz w:val="24"/>
          <w:szCs w:val="24"/>
        </w:rPr>
      </w:pPr>
      <w:bookmarkStart w:colFirst="0" w:colLast="0" w:name="_heading=h.qqy7uxry0tlb" w:id="4"/>
      <w:bookmarkEnd w:id="4"/>
      <w:r w:rsidDel="00000000" w:rsidR="00000000" w:rsidRPr="00000000">
        <w:rPr>
          <w:b w:val="1"/>
          <w:color w:val="0000ff"/>
          <w:sz w:val="24"/>
          <w:szCs w:val="24"/>
          <w:rtl w:val="0"/>
        </w:rPr>
        <w:t xml:space="preserve">El uso y la valoración de la Inteligencia Artificial Generativa en la experiencia de las sedes FLACSO</w:t>
      </w:r>
    </w:p>
    <w:p w:rsidR="00000000" w:rsidDel="00000000" w:rsidP="00000000" w:rsidRDefault="00000000" w:rsidRPr="00000000" w14:paraId="00000007">
      <w:pPr>
        <w:spacing w:after="0" w:line="276" w:lineRule="auto"/>
        <w:jc w:val="both"/>
        <w:rPr>
          <w:b w:val="1"/>
          <w:sz w:val="24"/>
          <w:szCs w:val="24"/>
        </w:rPr>
      </w:pPr>
      <w:bookmarkStart w:colFirst="0" w:colLast="0" w:name="_heading=h.91ydlrizdspj" w:id="5"/>
      <w:bookmarkEnd w:id="5"/>
      <w:r w:rsidDel="00000000" w:rsidR="00000000" w:rsidRPr="00000000">
        <w:rPr>
          <w:rtl w:val="0"/>
        </w:rPr>
      </w:r>
    </w:p>
    <w:p w:rsidR="00000000" w:rsidDel="00000000" w:rsidP="00000000" w:rsidRDefault="00000000" w:rsidRPr="00000000" w14:paraId="00000008">
      <w:pPr>
        <w:spacing w:after="0" w:line="276" w:lineRule="auto"/>
        <w:jc w:val="both"/>
        <w:rPr>
          <w:b w:val="1"/>
          <w:sz w:val="24"/>
          <w:szCs w:val="24"/>
        </w:rPr>
      </w:pPr>
      <w:bookmarkStart w:colFirst="0" w:colLast="0" w:name="_heading=h.e2t9inwk4p55" w:id="6"/>
      <w:bookmarkEnd w:id="6"/>
      <w:r w:rsidDel="00000000" w:rsidR="00000000" w:rsidRPr="00000000">
        <w:rPr>
          <w:b w:val="1"/>
          <w:sz w:val="24"/>
          <w:szCs w:val="24"/>
          <w:rtl w:val="0"/>
        </w:rPr>
        <w:t xml:space="preserve">Coordinación: Mauricio I. Dussauge Laguna, FLACSO México</w:t>
      </w: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bookmarkStart w:colFirst="0" w:colLast="0" w:name="_heading=h.yxvjoqgepa6n" w:id="7"/>
      <w:bookmarkEnd w:id="7"/>
      <w:r w:rsidDel="00000000" w:rsidR="00000000" w:rsidRPr="00000000">
        <w:rPr>
          <w:rtl w:val="0"/>
        </w:rPr>
      </w:r>
    </w:p>
    <w:p w:rsidR="00000000" w:rsidDel="00000000" w:rsidP="00000000" w:rsidRDefault="00000000" w:rsidRPr="00000000" w14:paraId="0000000A">
      <w:pPr>
        <w:spacing w:after="0" w:line="276" w:lineRule="auto"/>
        <w:jc w:val="both"/>
        <w:rPr>
          <w:b w:val="1"/>
          <w:color w:val="0000ff"/>
          <w:sz w:val="24"/>
          <w:szCs w:val="24"/>
        </w:rPr>
      </w:pPr>
      <w:bookmarkStart w:colFirst="0" w:colLast="0" w:name="_heading=h.3hgag4w33273" w:id="8"/>
      <w:bookmarkEnd w:id="8"/>
      <w:r w:rsidDel="00000000" w:rsidR="00000000" w:rsidRPr="00000000">
        <w:rPr>
          <w:b w:val="1"/>
          <w:color w:val="0000ff"/>
          <w:sz w:val="24"/>
          <w:szCs w:val="24"/>
          <w:rtl w:val="0"/>
        </w:rPr>
        <w:t xml:space="preserve">Viernes 7/11. 16:00-17:30</w:t>
      </w:r>
    </w:p>
    <w:p w:rsidR="00000000" w:rsidDel="00000000" w:rsidP="00000000" w:rsidRDefault="00000000" w:rsidRPr="00000000" w14:paraId="0000000B">
      <w:pPr>
        <w:spacing w:after="0" w:line="276" w:lineRule="auto"/>
        <w:jc w:val="both"/>
        <w:rPr>
          <w:b w:val="1"/>
          <w:color w:val="0000ff"/>
          <w:sz w:val="24"/>
          <w:szCs w:val="24"/>
        </w:rPr>
      </w:pPr>
      <w:bookmarkStart w:colFirst="0" w:colLast="0" w:name="_heading=h.o6uwx2hk8gr0" w:id="9"/>
      <w:bookmarkEnd w:id="9"/>
      <w:r w:rsidDel="00000000" w:rsidR="00000000" w:rsidRPr="00000000">
        <w:rPr>
          <w:b w:val="1"/>
          <w:color w:val="0000ff"/>
          <w:sz w:val="24"/>
          <w:szCs w:val="24"/>
          <w:rtl w:val="0"/>
        </w:rPr>
        <w:t xml:space="preserve">Sala 6.4. Sede UMET.  Sarmiento 2037, CABA </w:t>
      </w:r>
    </w:p>
    <w:p w:rsidR="00000000" w:rsidDel="00000000" w:rsidP="00000000" w:rsidRDefault="00000000" w:rsidRPr="00000000" w14:paraId="0000000C">
      <w:pPr>
        <w:spacing w:after="0" w:line="276" w:lineRule="auto"/>
        <w:jc w:val="both"/>
        <w:rPr>
          <w:sz w:val="24"/>
          <w:szCs w:val="24"/>
        </w:rPr>
      </w:pPr>
      <w:bookmarkStart w:colFirst="0" w:colLast="0" w:name="_heading=h.kb6cl0bf2vyd" w:id="10"/>
      <w:bookmarkEnd w:id="10"/>
      <w:r w:rsidDel="00000000" w:rsidR="00000000" w:rsidRPr="00000000">
        <w:rPr>
          <w:color w:val="0000ff"/>
          <w:sz w:val="24"/>
          <w:szCs w:val="24"/>
          <w:rtl w:val="0"/>
        </w:rPr>
        <w:t xml:space="preserve">Actividad disponible para participantes del Congreso Flacso 2025 en cualquiera de sus modalidades. Ingreso por orden de llegada hasta completar la capacidad de la Sala.</w:t>
      </w:r>
      <w:r w:rsidDel="00000000" w:rsidR="00000000" w:rsidRPr="00000000">
        <w:rPr>
          <w:rtl w:val="0"/>
        </w:rPr>
      </w:r>
    </w:p>
    <w:p w:rsidR="00000000" w:rsidDel="00000000" w:rsidP="00000000" w:rsidRDefault="00000000" w:rsidRPr="00000000" w14:paraId="0000000D">
      <w:pPr>
        <w:spacing w:after="0" w:line="276" w:lineRule="auto"/>
        <w:jc w:val="both"/>
        <w:rPr>
          <w:sz w:val="24"/>
          <w:szCs w:val="24"/>
        </w:rPr>
      </w:pPr>
      <w:bookmarkStart w:colFirst="0" w:colLast="0" w:name="_heading=h.iquw7wf74sr" w:id="11"/>
      <w:bookmarkEnd w:id="11"/>
      <w:r w:rsidDel="00000000" w:rsidR="00000000" w:rsidRPr="00000000">
        <w:rPr>
          <w:rtl w:val="0"/>
        </w:rPr>
      </w:r>
    </w:p>
    <w:p w:rsidR="00000000" w:rsidDel="00000000" w:rsidP="00000000" w:rsidRDefault="00000000" w:rsidRPr="00000000" w14:paraId="0000000E">
      <w:pPr>
        <w:spacing w:after="0" w:line="276" w:lineRule="auto"/>
        <w:jc w:val="both"/>
        <w:rPr>
          <w:sz w:val="24"/>
          <w:szCs w:val="24"/>
        </w:rPr>
      </w:pPr>
      <w:bookmarkStart w:colFirst="0" w:colLast="0" w:name="_heading=h.mh0h2r1iryc6" w:id="12"/>
      <w:bookmarkEnd w:id="12"/>
      <w:r w:rsidDel="00000000" w:rsidR="00000000" w:rsidRPr="00000000">
        <w:rPr>
          <w:sz w:val="24"/>
          <w:szCs w:val="24"/>
          <w:rtl w:val="0"/>
        </w:rPr>
        <w:t xml:space="preserve">La reciente creación de herramientas tecnológicas agrupadas bajo el término “Inteligencia Artificial Generativa” ha venido acompañada de importantes discusiones en el ámbito de las ciencias sociales. Por un lado, la IAG ofrece (potencialmente) algunas ventajas para quienes investigan, enseñan o estudian, como pueden ser la búsqueda rápida de información relevante, la revisión de los argumentos y redacción de escritos, la traducción de textos o el apoyo en el diseño de proyectos de investigación. Por el otro, el uso de IAG trae consigo también algunos (posibles) riesgos, como el plagio, la referencia a textos inexistentes o incluso la pérdida de capacidades de investigación. </w:t>
      </w:r>
    </w:p>
    <w:p w:rsidR="00000000" w:rsidDel="00000000" w:rsidP="00000000" w:rsidRDefault="00000000" w:rsidRPr="00000000" w14:paraId="0000000F">
      <w:pPr>
        <w:spacing w:after="0" w:line="276" w:lineRule="auto"/>
        <w:jc w:val="both"/>
        <w:rPr>
          <w:sz w:val="24"/>
          <w:szCs w:val="24"/>
        </w:rPr>
      </w:pPr>
      <w:bookmarkStart w:colFirst="0" w:colLast="0" w:name="_heading=h.5gefi959ddq" w:id="13"/>
      <w:bookmarkEnd w:id="13"/>
      <w:r w:rsidDel="00000000" w:rsidR="00000000" w:rsidRPr="00000000">
        <w:rPr>
          <w:rtl w:val="0"/>
        </w:rPr>
      </w:r>
    </w:p>
    <w:p w:rsidR="00000000" w:rsidDel="00000000" w:rsidP="00000000" w:rsidRDefault="00000000" w:rsidRPr="00000000" w14:paraId="00000010">
      <w:pPr>
        <w:spacing w:after="0" w:line="276" w:lineRule="auto"/>
        <w:jc w:val="both"/>
        <w:rPr>
          <w:sz w:val="24"/>
          <w:szCs w:val="24"/>
        </w:rPr>
      </w:pPr>
      <w:bookmarkStart w:colFirst="0" w:colLast="0" w:name="_heading=h.x73s7gjv12zg" w:id="14"/>
      <w:bookmarkEnd w:id="14"/>
      <w:r w:rsidDel="00000000" w:rsidR="00000000" w:rsidRPr="00000000">
        <w:rPr>
          <w:sz w:val="24"/>
          <w:szCs w:val="24"/>
          <w:rtl w:val="0"/>
        </w:rPr>
        <w:t xml:space="preserve">A pesar de todo esto, aún es poca la información que tenemos sobre cómo se usa (o no) la IAG en las aulas y en los cubículos universitarios, o por lo menos cómo se perciben sus posibles ventajas y desventajas. Para explorar estas cuestiones, se presentarán los hallazgos de una serie de encuestas a profesorado y estudiantado de algunas sedes FLACSO (Ecuador, Chile, México y otras por definir) sobre el uso que se hace y la valoración que se tiene en torno a la Inteligencia Artificial Generativa en los estudios sociales. El panel discutirá los hallazgos e implicaciones de una serie de encuestas sobre el uso y valoración de la IAG en diversas sedes del sistema FLACSO. </w:t>
      </w:r>
    </w:p>
    <w:p w:rsidR="00000000" w:rsidDel="00000000" w:rsidP="00000000" w:rsidRDefault="00000000" w:rsidRPr="00000000" w14:paraId="00000011">
      <w:pPr>
        <w:spacing w:after="0" w:line="276" w:lineRule="auto"/>
        <w:jc w:val="both"/>
        <w:rPr>
          <w:sz w:val="24"/>
          <w:szCs w:val="24"/>
        </w:rPr>
      </w:pPr>
      <w:bookmarkStart w:colFirst="0" w:colLast="0" w:name="_heading=h.cfy5ddo2w5ha" w:id="15"/>
      <w:bookmarkEnd w:id="15"/>
      <w:r w:rsidDel="00000000" w:rsidR="00000000" w:rsidRPr="00000000">
        <w:rPr>
          <w:rtl w:val="0"/>
        </w:rPr>
      </w:r>
    </w:p>
    <w:p w:rsidR="00000000" w:rsidDel="00000000" w:rsidP="00000000" w:rsidRDefault="00000000" w:rsidRPr="00000000" w14:paraId="00000012">
      <w:pPr>
        <w:spacing w:after="0" w:line="276" w:lineRule="auto"/>
        <w:jc w:val="both"/>
        <w:rPr>
          <w:sz w:val="24"/>
          <w:szCs w:val="24"/>
        </w:rPr>
      </w:pPr>
      <w:bookmarkStart w:colFirst="0" w:colLast="0" w:name="_heading=h.x0zalygy5l1m" w:id="16"/>
      <w:bookmarkEnd w:id="16"/>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Yefbd0EYrX4uLJF2NdB5ohcOg==">CgMxLjAyDmguaHJmaW9wM2k3YmNxMg5oLm5yc3o3bzZjdzAyeDIOaC5xcW95N2tqZmt0Y20yDmguOWM2bnB6MmltYjQ1Mg5oLnFxeTd1eHJ5MHRsYjIOaC45MXlkbHJpemRzcGoyDmguZTJ0OWlud2s0cDU1Mg5oLnl4dmpvcWdlcGE2bjIOaC4zaGdhZzR3MzMyNzMyDmgubzZ1d3gyaGs4Z3IwMg5oLmtiNmNsMGJmMnZ5ZDINaC5pcXV3N3dmNzRzcjIOaC5taDBoMnIxaXJ5YzYyDWguNWdlZmk5NTlkZHEyDmgueDczczdnanYxMnpnMg5oLmNmeTVkZG8ydzVoYTIOaC54MHphbHlneTVsMW04AHIhMVlUWXh1SDVSeVp6TDVwWndhLVhpV0RwYThKVFUwej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