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Presentación de libro. Sociedad, política y actores en las escuelas secundarias durante la pandemia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Coordinación: Daniel Pinkasz</w:t>
      </w:r>
      <w:r w:rsidDel="00000000" w:rsidR="00000000" w:rsidRPr="00000000">
        <w:rPr>
          <w:sz w:val="24"/>
          <w:szCs w:val="24"/>
          <w:rtl w:val="0"/>
        </w:rPr>
        <w:t xml:space="preserve"> (ECys, Área Educación, FLACSO Argentina) y </w:t>
      </w:r>
      <w:r w:rsidDel="00000000" w:rsidR="00000000" w:rsidRPr="00000000">
        <w:rPr>
          <w:b w:val="1"/>
          <w:sz w:val="24"/>
          <w:szCs w:val="24"/>
          <w:rtl w:val="0"/>
        </w:rPr>
        <w:t xml:space="preserve">Nancy Montes </w:t>
      </w:r>
      <w:r w:rsidDel="00000000" w:rsidR="00000000" w:rsidRPr="00000000">
        <w:rPr>
          <w:sz w:val="24"/>
          <w:szCs w:val="24"/>
          <w:rtl w:val="0"/>
        </w:rPr>
        <w:t xml:space="preserve">(ECyS, Área Educación, FLACSO Argentina).</w:t>
      </w:r>
    </w:p>
    <w:p w:rsidR="00000000" w:rsidDel="00000000" w:rsidP="00000000" w:rsidRDefault="00000000" w:rsidRPr="00000000" w14:paraId="0000000A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Participan: Jorge Gorostiaga, Daniel Pinkasz, Graziela Perosa y Nancy Montes.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Miércoles 5/11 - 14:00 a 15:30</w:t>
      </w:r>
    </w:p>
    <w:p w:rsidR="00000000" w:rsidDel="00000000" w:rsidP="00000000" w:rsidRDefault="00000000" w:rsidRPr="00000000" w14:paraId="0000000E">
      <w:pPr>
        <w:spacing w:after="0" w:line="360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Sala 5.6.  Sede UMET.  Sarmiento 2037, CABA</w:t>
      </w:r>
    </w:p>
    <w:p w:rsidR="00000000" w:rsidDel="00000000" w:rsidP="00000000" w:rsidRDefault="00000000" w:rsidRPr="00000000" w14:paraId="0000000F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Actividad disponible para participantes del Congreso Flacso 2025 en cualquiera de sus modalidades. Ingreso por orden de llegada hasta completar la capacidad de la Sala.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Se trata de la presentación de un libro que compila los resultados de una investigación sobre las alteraciones en la escuela secundaria durante la pandemia en Argentina y sus efectos sobre las desigualdades. La investigación tiene alcance nacional y fue llevada a cabo por equipos de ocho universidades y centros de investigación de distintas regiones del país. La presentación estará a cargo de un integrante de los equipos de investigación y dos investigadores externos quienes comentarán los resultados y sus aportes para la comprensión de la problemática de las desigualdades sociales y educativas.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91287"/>
  </w:style>
  <w:style w:type="paragraph" w:styleId="Piedepgina">
    <w:name w:val="footer"/>
    <w:basedOn w:val="Normal"/>
    <w:link w:val="Piedepgina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9128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4jAW5tahssqJdLaT1PXJn+/mOw==">CgMxLjA4AHIhMUkxWVBQQkVYQ0hydlF5UWhQQnJKSHk0dGctdzlIUVds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2024-11-21T18:53:00Z</dcterms:created>
  <dc:creator>Met 2022-2</dc:creator>
</cp:coreProperties>
</file>