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03">
      <w:pPr>
        <w:spacing w:after="0" w:line="276" w:lineRule="auto"/>
        <w:jc w:val="both"/>
        <w:rPr>
          <w:sz w:val="24"/>
          <w:szCs w:val="24"/>
        </w:rPr>
      </w:pPr>
      <w:r w:rsidDel="00000000" w:rsidR="00000000" w:rsidRPr="00000000">
        <w:rPr>
          <w:rtl w:val="0"/>
        </w:rPr>
      </w:r>
    </w:p>
    <w:p w:rsidR="00000000" w:rsidDel="00000000" w:rsidP="00000000" w:rsidRDefault="00000000" w:rsidRPr="00000000" w14:paraId="00000004">
      <w:pPr>
        <w:spacing w:after="0" w:line="276" w:lineRule="auto"/>
        <w:jc w:val="both"/>
        <w:rPr>
          <w:sz w:val="24"/>
          <w:szCs w:val="24"/>
        </w:rPr>
      </w:pPr>
      <w:r w:rsidDel="00000000" w:rsidR="00000000" w:rsidRPr="00000000">
        <w:rPr>
          <w:rtl w:val="0"/>
        </w:rPr>
      </w:r>
    </w:p>
    <w:p w:rsidR="00000000" w:rsidDel="00000000" w:rsidP="00000000" w:rsidRDefault="00000000" w:rsidRPr="00000000" w14:paraId="00000005">
      <w:pPr>
        <w:spacing w:after="0" w:line="276" w:lineRule="auto"/>
        <w:jc w:val="both"/>
        <w:rPr>
          <w:b w:val="1"/>
          <w:color w:val="0000ff"/>
          <w:sz w:val="24"/>
          <w:szCs w:val="24"/>
        </w:rPr>
      </w:pPr>
      <w:r w:rsidDel="00000000" w:rsidR="00000000" w:rsidRPr="00000000">
        <w:rPr>
          <w:rtl w:val="0"/>
        </w:rPr>
      </w:r>
    </w:p>
    <w:p w:rsidR="00000000" w:rsidDel="00000000" w:rsidP="00000000" w:rsidRDefault="00000000" w:rsidRPr="00000000" w14:paraId="00000006">
      <w:pPr>
        <w:spacing w:after="0" w:line="276" w:lineRule="auto"/>
        <w:jc w:val="both"/>
        <w:rPr>
          <w:b w:val="1"/>
          <w:color w:val="0000ff"/>
          <w:sz w:val="24"/>
          <w:szCs w:val="24"/>
        </w:rPr>
      </w:pPr>
      <w:r w:rsidDel="00000000" w:rsidR="00000000" w:rsidRPr="00000000">
        <w:rPr>
          <w:b w:val="1"/>
          <w:color w:val="0000ff"/>
          <w:sz w:val="24"/>
          <w:szCs w:val="24"/>
          <w:rtl w:val="0"/>
        </w:rPr>
        <w:t xml:space="preserve">Presentación del Observatorio sobre el backlash contra el género en América Latina y el Caribe</w:t>
      </w:r>
    </w:p>
    <w:p w:rsidR="00000000" w:rsidDel="00000000" w:rsidP="00000000" w:rsidRDefault="00000000" w:rsidRPr="00000000" w14:paraId="00000007">
      <w:pPr>
        <w:spacing w:after="0" w:line="276" w:lineRule="auto"/>
        <w:jc w:val="both"/>
        <w:rPr>
          <w:sz w:val="24"/>
          <w:szCs w:val="24"/>
        </w:rPr>
      </w:pPr>
      <w:r w:rsidDel="00000000" w:rsidR="00000000" w:rsidRPr="00000000">
        <w:rPr>
          <w:rtl w:val="0"/>
        </w:rPr>
      </w:r>
    </w:p>
    <w:p w:rsidR="00000000" w:rsidDel="00000000" w:rsidP="00000000" w:rsidRDefault="00000000" w:rsidRPr="00000000" w14:paraId="00000008">
      <w:pPr>
        <w:spacing w:after="0" w:line="276" w:lineRule="auto"/>
        <w:jc w:val="both"/>
        <w:rPr>
          <w:sz w:val="24"/>
          <w:szCs w:val="24"/>
        </w:rPr>
      </w:pPr>
      <w:r w:rsidDel="00000000" w:rsidR="00000000" w:rsidRPr="00000000">
        <w:rPr>
          <w:sz w:val="24"/>
          <w:szCs w:val="24"/>
          <w:rtl w:val="0"/>
        </w:rPr>
        <w:t xml:space="preserve">El Observatorio es una iniciativa institucional que se propone visibilizar y analizar las crecientes acciones y movimientos de backlash que buscan socavar los avances en materia de género y derechos humanos en América Latina y el Caribe. Se presentará el relevamiento a través de herramientas de geo referenciación de acciones de backlash de género en ALC.</w:t>
      </w:r>
    </w:p>
    <w:p w:rsidR="00000000" w:rsidDel="00000000" w:rsidP="00000000" w:rsidRDefault="00000000" w:rsidRPr="00000000" w14:paraId="00000009">
      <w:pPr>
        <w:spacing w:after="0" w:line="276" w:lineRule="auto"/>
        <w:jc w:val="both"/>
        <w:rPr>
          <w:sz w:val="24"/>
          <w:szCs w:val="24"/>
        </w:rPr>
      </w:pPr>
      <w:r w:rsidDel="00000000" w:rsidR="00000000" w:rsidRPr="00000000">
        <w:rPr>
          <w:rtl w:val="0"/>
        </w:rPr>
      </w:r>
    </w:p>
    <w:p w:rsidR="00000000" w:rsidDel="00000000" w:rsidP="00000000" w:rsidRDefault="00000000" w:rsidRPr="00000000" w14:paraId="0000000A">
      <w:pPr>
        <w:spacing w:after="0" w:line="276" w:lineRule="auto"/>
        <w:jc w:val="both"/>
        <w:rPr>
          <w:b w:val="1"/>
          <w:sz w:val="24"/>
          <w:szCs w:val="24"/>
        </w:rPr>
      </w:pPr>
      <w:r w:rsidDel="00000000" w:rsidR="00000000" w:rsidRPr="00000000">
        <w:rPr>
          <w:b w:val="1"/>
          <w:sz w:val="24"/>
          <w:szCs w:val="24"/>
          <w:rtl w:val="0"/>
        </w:rPr>
        <w:t xml:space="preserve">Coordinación: Blas Fernández</w:t>
      </w:r>
    </w:p>
    <w:p w:rsidR="00000000" w:rsidDel="00000000" w:rsidP="00000000" w:rsidRDefault="00000000" w:rsidRPr="00000000" w14:paraId="0000000B">
      <w:pPr>
        <w:spacing w:after="0" w:line="276" w:lineRule="auto"/>
        <w:jc w:val="both"/>
        <w:rPr>
          <w:sz w:val="24"/>
          <w:szCs w:val="24"/>
        </w:rPr>
      </w:pPr>
      <w:r w:rsidDel="00000000" w:rsidR="00000000" w:rsidRPr="00000000">
        <w:rPr>
          <w:b w:val="1"/>
          <w:sz w:val="24"/>
          <w:szCs w:val="24"/>
          <w:rtl w:val="0"/>
        </w:rPr>
        <w:t xml:space="preserve">Invitada especial: Dora Barrancos </w:t>
      </w:r>
      <w:r w:rsidDel="00000000" w:rsidR="00000000" w:rsidRPr="00000000">
        <w:rPr>
          <w:rtl w:val="0"/>
        </w:rPr>
      </w:r>
    </w:p>
    <w:p w:rsidR="00000000" w:rsidDel="00000000" w:rsidP="00000000" w:rsidRDefault="00000000" w:rsidRPr="00000000" w14:paraId="0000000C">
      <w:pPr>
        <w:spacing w:after="0" w:line="276" w:lineRule="auto"/>
        <w:jc w:val="both"/>
        <w:rPr>
          <w:sz w:val="24"/>
          <w:szCs w:val="24"/>
        </w:rPr>
      </w:pPr>
      <w:r w:rsidDel="00000000" w:rsidR="00000000" w:rsidRPr="00000000">
        <w:rPr>
          <w:rtl w:val="0"/>
        </w:rPr>
      </w:r>
    </w:p>
    <w:p w:rsidR="00000000" w:rsidDel="00000000" w:rsidP="00000000" w:rsidRDefault="00000000" w:rsidRPr="00000000" w14:paraId="0000000D">
      <w:pPr>
        <w:spacing w:after="0" w:line="276" w:lineRule="auto"/>
        <w:jc w:val="both"/>
        <w:rPr>
          <w:b w:val="1"/>
          <w:color w:val="0000ff"/>
          <w:sz w:val="24"/>
          <w:szCs w:val="24"/>
        </w:rPr>
      </w:pPr>
      <w:r w:rsidDel="00000000" w:rsidR="00000000" w:rsidRPr="00000000">
        <w:rPr>
          <w:b w:val="1"/>
          <w:color w:val="0000ff"/>
          <w:sz w:val="24"/>
          <w:szCs w:val="24"/>
          <w:rtl w:val="0"/>
        </w:rPr>
        <w:t xml:space="preserve">Miércoles 5/11,   14:00-15:30</w:t>
      </w:r>
    </w:p>
    <w:p w:rsidR="00000000" w:rsidDel="00000000" w:rsidP="00000000" w:rsidRDefault="00000000" w:rsidRPr="00000000" w14:paraId="0000000E">
      <w:pPr>
        <w:spacing w:after="0" w:line="276" w:lineRule="auto"/>
        <w:jc w:val="both"/>
        <w:rPr>
          <w:b w:val="1"/>
          <w:color w:val="0000ff"/>
          <w:sz w:val="24"/>
          <w:szCs w:val="24"/>
        </w:rPr>
      </w:pPr>
      <w:r w:rsidDel="00000000" w:rsidR="00000000" w:rsidRPr="00000000">
        <w:rPr>
          <w:b w:val="1"/>
          <w:color w:val="0000ff"/>
          <w:sz w:val="24"/>
          <w:szCs w:val="24"/>
          <w:rtl w:val="0"/>
        </w:rPr>
        <w:t xml:space="preserve">Sala 6. Sede FLACSO, Tucumán 1966, CABA. </w:t>
      </w:r>
    </w:p>
    <w:p w:rsidR="00000000" w:rsidDel="00000000" w:rsidP="00000000" w:rsidRDefault="00000000" w:rsidRPr="00000000" w14:paraId="0000000F">
      <w:pPr>
        <w:spacing w:after="0" w:line="276" w:lineRule="auto"/>
        <w:jc w:val="both"/>
        <w:rPr>
          <w:b w:val="1"/>
          <w:color w:val="0000ff"/>
          <w:sz w:val="24"/>
          <w:szCs w:val="24"/>
        </w:rPr>
      </w:pPr>
      <w:r w:rsidDel="00000000" w:rsidR="00000000" w:rsidRPr="00000000">
        <w:rPr>
          <w:rtl w:val="0"/>
        </w:rPr>
      </w:r>
    </w:p>
    <w:p w:rsidR="00000000" w:rsidDel="00000000" w:rsidP="00000000" w:rsidRDefault="00000000" w:rsidRPr="00000000" w14:paraId="00000010">
      <w:pPr>
        <w:spacing w:after="0" w:line="276" w:lineRule="auto"/>
        <w:jc w:val="both"/>
        <w:rPr>
          <w:sz w:val="24"/>
          <w:szCs w:val="24"/>
        </w:rPr>
      </w:pPr>
      <w:r w:rsidDel="00000000" w:rsidR="00000000" w:rsidRPr="00000000">
        <w:rPr>
          <w:color w:val="0000ff"/>
          <w:sz w:val="24"/>
          <w:szCs w:val="24"/>
          <w:rtl w:val="0"/>
        </w:rPr>
        <w:t xml:space="preserve">Actividad disponible para participantes del Congreso Flacso 2025 en cualquiera de sus modalidades. Ingreso por orden de llegada hasta completar la capacidad de la Sala</w:t>
      </w:r>
      <w:r w:rsidDel="00000000" w:rsidR="00000000" w:rsidRPr="00000000">
        <w:rPr>
          <w:rtl w:val="0"/>
        </w:rPr>
      </w:r>
    </w:p>
    <w:p w:rsidR="00000000" w:rsidDel="00000000" w:rsidP="00000000" w:rsidRDefault="00000000" w:rsidRPr="00000000" w14:paraId="00000011">
      <w:pPr>
        <w:spacing w:after="0" w:line="276" w:lineRule="auto"/>
        <w:jc w:val="both"/>
        <w:rPr>
          <w:sz w:val="24"/>
          <w:szCs w:val="24"/>
        </w:rPr>
      </w:pPr>
      <w:r w:rsidDel="00000000" w:rsidR="00000000" w:rsidRPr="00000000">
        <w:rPr>
          <w:rtl w:val="0"/>
        </w:rPr>
      </w:r>
    </w:p>
    <w:p w:rsidR="00000000" w:rsidDel="00000000" w:rsidP="00000000" w:rsidRDefault="00000000" w:rsidRPr="00000000" w14:paraId="00000012">
      <w:pPr>
        <w:spacing w:after="0" w:line="276" w:lineRule="auto"/>
        <w:jc w:val="both"/>
        <w:rPr>
          <w:sz w:val="24"/>
          <w:szCs w:val="24"/>
        </w:rPr>
      </w:pPr>
      <w:r w:rsidDel="00000000" w:rsidR="00000000" w:rsidRPr="00000000">
        <w:rPr>
          <w:sz w:val="24"/>
          <w:szCs w:val="24"/>
          <w:rtl w:val="0"/>
        </w:rPr>
        <w:t xml:space="preserve">Hoy, cuando una corriente conservadora recorre nuestro planeta poniendo en jaque los valores democráticos y las políticas de género que el movimiento feminista y de las diversidades conquistó como resultado de sus luchas en distintas partes del mundo, también en nuestro continente, decidimos poner en marcha el Observatorio sobre el Backlash contra el Género en América Latina y El Caribe.</w:t>
      </w:r>
    </w:p>
    <w:p w:rsidR="00000000" w:rsidDel="00000000" w:rsidP="00000000" w:rsidRDefault="00000000" w:rsidRPr="00000000" w14:paraId="00000013">
      <w:pPr>
        <w:spacing w:after="0" w:line="276" w:lineRule="auto"/>
        <w:jc w:val="both"/>
        <w:rPr>
          <w:sz w:val="24"/>
          <w:szCs w:val="24"/>
        </w:rPr>
      </w:pPr>
      <w:r w:rsidDel="00000000" w:rsidR="00000000" w:rsidRPr="00000000">
        <w:rPr>
          <w:rtl w:val="0"/>
        </w:rPr>
      </w:r>
    </w:p>
    <w:p w:rsidR="00000000" w:rsidDel="00000000" w:rsidP="00000000" w:rsidRDefault="00000000" w:rsidRPr="00000000" w14:paraId="00000014">
      <w:pPr>
        <w:spacing w:after="0" w:line="276" w:lineRule="auto"/>
        <w:jc w:val="both"/>
        <w:rPr>
          <w:sz w:val="24"/>
          <w:szCs w:val="24"/>
        </w:rPr>
      </w:pPr>
      <w:r w:rsidDel="00000000" w:rsidR="00000000" w:rsidRPr="00000000">
        <w:rPr>
          <w:sz w:val="24"/>
          <w:szCs w:val="24"/>
          <w:rtl w:val="0"/>
        </w:rPr>
        <w:t xml:space="preserve">Este Observatorio es una iniciativa institucional que se propone visibilizar y analizar las crecientes acciones y movimientos de backlash que buscan socavar los avances en materia de género y derechos humanos en América Latina y el Caribe. </w:t>
      </w:r>
    </w:p>
    <w:p w:rsidR="00000000" w:rsidDel="00000000" w:rsidP="00000000" w:rsidRDefault="00000000" w:rsidRPr="00000000" w14:paraId="00000015">
      <w:pPr>
        <w:spacing w:after="0" w:line="276" w:lineRule="auto"/>
        <w:jc w:val="both"/>
        <w:rPr>
          <w:sz w:val="24"/>
          <w:szCs w:val="24"/>
        </w:rPr>
      </w:pPr>
      <w:r w:rsidDel="00000000" w:rsidR="00000000" w:rsidRPr="00000000">
        <w:rPr>
          <w:rtl w:val="0"/>
        </w:rPr>
      </w:r>
    </w:p>
    <w:p w:rsidR="00000000" w:rsidDel="00000000" w:rsidP="00000000" w:rsidRDefault="00000000" w:rsidRPr="00000000" w14:paraId="00000016">
      <w:pPr>
        <w:spacing w:after="0" w:line="276" w:lineRule="auto"/>
        <w:jc w:val="both"/>
        <w:rPr>
          <w:sz w:val="24"/>
          <w:szCs w:val="24"/>
        </w:rPr>
      </w:pPr>
      <w:r w:rsidDel="00000000" w:rsidR="00000000" w:rsidRPr="00000000">
        <w:rPr>
          <w:sz w:val="24"/>
          <w:szCs w:val="24"/>
          <w:rtl w:val="0"/>
        </w:rPr>
        <w:t xml:space="preserve">Busca visibilizar las crecientes avanzadas de los movimientos contra el género o backlash en América Latina y el Caribe, con el fin de tomar acciones organizadas para contrarrestar el impacto de sus acciones en los avances en los Derechos Humanos de las mujeres y población LGBTIQ de América Latina y El Caribe.</w:t>
      </w:r>
    </w:p>
    <w:p w:rsidR="00000000" w:rsidDel="00000000" w:rsidP="00000000" w:rsidRDefault="00000000" w:rsidRPr="00000000" w14:paraId="00000017">
      <w:pPr>
        <w:spacing w:after="0" w:line="276" w:lineRule="auto"/>
        <w:jc w:val="both"/>
        <w:rPr>
          <w:color w:val="0000ff"/>
          <w:sz w:val="24"/>
          <w:szCs w:val="24"/>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pict>
        <v:shape id="WordPictureWatermark2" style="position:absolute;width:595.7pt;height:842.4pt;rotation:0;z-index:-503316481;mso-position-horizontal-relative:margin;mso-position-horizontal:center;mso-position-vertical-relative:margin;mso-position-vertical:center;" alt="" type="#_x0000_t75">
          <v:imagedata cropbottom="0f" cropleft="0f" cropright="0f" croptop="0f" r:id="rId1" o:title="image1.jpg"/>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pict>
        <v:shape id="WordPictureWatermark3" style="position:absolute;width:595.7pt;height:842.4pt;rotation:0;z-index:-503316481;mso-position-horizontal-relative:margin;mso-position-horizontal:center;mso-position-vertical-relative:margin;mso-position-vertical:center;" alt="" type="#_x0000_t75">
          <v:imagedata cropbottom="0f" cropleft="0f" cropright="0f" croptop="0f" r:id="rId1" o:title="image1.jpg"/>
        </v:shape>
      </w:pic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pict>
        <v:shape id="WordPictureWatermark1" style="position:absolute;width:595.7pt;height:842.4pt;rotation:0;z-index:-503316481;mso-position-horizontal-relative:margin;mso-position-horizontal:center;mso-position-vertical-relative:margin;mso-position-vertical:center;" alt="" type="#_x0000_t75">
          <v:imagedata cropbottom="0f" cropleft="0f" cropright="0f" croptop="0f" r:id="rId1" o:title="image1.jpg"/>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AR"/>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uiPriority w:val="99"/>
    <w:unhideWhenUsed w:val="1"/>
    <w:rsid w:val="00091287"/>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091287"/>
  </w:style>
  <w:style w:type="paragraph" w:styleId="Piedepgina">
    <w:name w:val="footer"/>
    <w:basedOn w:val="Normal"/>
    <w:link w:val="PiedepginaCar"/>
    <w:uiPriority w:val="99"/>
    <w:unhideWhenUsed w:val="1"/>
    <w:rsid w:val="00091287"/>
    <w:pPr>
      <w:tabs>
        <w:tab w:val="center" w:pos="4252"/>
        <w:tab w:val="right" w:pos="8504"/>
      </w:tabs>
      <w:spacing w:after="0" w:line="240" w:lineRule="auto"/>
    </w:pPr>
  </w:style>
  <w:style w:type="character" w:styleId="PiedepginaCar" w:customStyle="1">
    <w:name w:val="Pie de página Car"/>
    <w:basedOn w:val="Fuentedeprrafopredeter"/>
    <w:link w:val="Piedepgina"/>
    <w:uiPriority w:val="99"/>
    <w:rsid w:val="00091287"/>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12" Type="http://schemas.openxmlformats.org/officeDocument/2006/relationships/footer" Target="footer3.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ctpWWY5XijzwasUo/kdwsF50Ig==">CgMxLjA4AHIhMWZtbnVJQlB0UlU3TUk2blFDWE96b283THJyOVU1X3cz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2024-11-21T18:53:00Z</dcterms:created>
  <dc:creator>Met 2022-2</dc:creator>
</cp:coreProperties>
</file>